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BDF" w:rsidRDefault="00495BDF" w:rsidP="005B2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fldChar w:fldCharType="begin"/>
      </w:r>
      <w:r>
        <w:instrText xml:space="preserve"> HYPERLINK "https://www.business-gazeta.ru/author/8/" </w:instrText>
      </w:r>
      <w:r>
        <w:fldChar w:fldCharType="separate"/>
      </w:r>
      <w:r>
        <w:rPr>
          <w:rStyle w:val="a6"/>
        </w:rPr>
        <w:t xml:space="preserve">«БИЗНЕС </w:t>
      </w:r>
      <w:proofErr w:type="spellStart"/>
      <w:r>
        <w:rPr>
          <w:rStyle w:val="a6"/>
        </w:rPr>
        <w:t>Online</w:t>
      </w:r>
      <w:proofErr w:type="spellEnd"/>
      <w:r>
        <w:rPr>
          <w:rStyle w:val="a6"/>
        </w:rPr>
        <w:t>»</w:t>
      </w:r>
      <w:r>
        <w:fldChar w:fldCharType="end"/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r w:rsidRPr="005B2F7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Приказ №1721: чем лечат 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коронавирус</w:t>
      </w:r>
      <w:proofErr w:type="spellEnd"/>
      <w:r w:rsidRPr="005B2F7A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в Татарстане?</w:t>
      </w:r>
    </w:p>
    <w:bookmarkEnd w:id="0"/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 РТ разработал для медиков новую пошаговую инструкцию: когда больного можно лечить на дому и что ему прописывать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распоряжении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оказался приказ республиканского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том, как медикам лечить на дому пациентов с легкой и среднетяжелой формой новой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Опрошенные нами эксперты высоко оценивают документ, хотя по поводу некоторых препаратов ведутся споры. Впрочем, как мы выяснили, какие-то лекарства из протокола достать в аптеках почти невозможно. В дефиците противовирусные средства,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даже банальные ртутные термометры.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6040" cy="3430270"/>
            <wp:effectExtent l="0" t="0" r="0" b="0"/>
            <wp:docPr id="18" name="Рисунок 18" descr="Утвержден алгоритм лечения при легком и среднетяжелом течении болезни для взрослого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твержден алгоритм лечения при легком и среднетяжелом течении болезни для взрослого населен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алгоритм лечения при легком и среднетяжелом течении болезни для взрослого населения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ЧЕМ лечат на дому?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Стационар на дому — на такой режим лечения COVID-19 предлагают перейти в Татарстане в соответствии с новым приказом №1721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 от 19 октября 2020 года. В документе (имеется в распоряжении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 утвержден алгоритм лечения при легком и среднетяжелом течении болезни для взрослого населения, а также инструкция для врачей — как они должны отслеживать состояние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-пациента, который вынужден лечиться на дому.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отметим, что </w:t>
      </w: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 предназначен для медиков. Предостерегаем наших читателей от самодиагностики и тем более самолечения на основе информации, изложенной в нашем материале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У каждого конкретного пациента — свои особенности, стадия заболевания и т. д.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Основой для инструкции, которой мы располагаем, послужила 8-я версия методических рекомендаций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РФ по лечению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Отметим, что 26 октября методичка российского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обновлена до 9-й версии, где техника амбулаторного лечения схожа с татарстанской. Если не считать того, что в целях профилактики теперь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федеральный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минздрав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рекомендует использовать два вида вакцин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комбинированную векторную вакцину «Гам-КОВИД-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вакцину на основе пептидных антигенов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ЭпиВакКорона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подразумевают в Татарстане под легким течением «китайского вируса»? Симптомы: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кашель, слабость, боли в горле, заложенность носа, нарушения вкуса и обоняния, температура не ниже 38 градусов, сатурация (насыщение крови кислородом) 95% и выше (т. е. в норме), частота дыхательных движений меньше или равна 22 в минуту (тоже в норме)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состояние соответствует описанным критериям, то пациенту тем не менее следует находиться на строгой изоляции. Однако он не должен все время лежать, 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желательна умеренная двигательная активность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позволяет состояние,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рекомендуется обильное </w:t>
      </w:r>
      <w:proofErr w:type="gram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питье,  местная</w:t>
      </w:r>
      <w:proofErr w:type="gram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симптоматическая терапия насморка и болей в горле, прием аскорбиновой кислоты (1 г в сутки в два приема) и при необходимости парацетамола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лечащий врач должен связываться с пациентом 2 раза в день, справляясь о данных температуры, давления, пульса, а при среднетяжелом состоянии — обязательно и сатурации. При наличии сопутствующей патологии врач учитывает это при записи опроса пациента. Больным с сахарным диабетом обязательно измерить уровень сахара в крови.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32980" cy="5617845"/>
            <wp:effectExtent l="0" t="0" r="1270" b="1905"/>
            <wp:docPr id="17" name="Рисунок 17" descr="https://stcdn.business-online.ru/v2/20-11-01/40329/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cdn.business-online.ru/v2/20-11-01/40329/koronavir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Терапия при домашнем лечении COVID-19 включает три схемы (см. таблицу).</w:t>
      </w: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Первая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для пациентов без факторов риска.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Больным предлагается лечиться противовирусным препаратами 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Умифеновир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 «Интерферон-альфа»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виде назальных капель или спрея. Любопытно, что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это то же самое, что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далеко не все специалисты считают действенным лекарственным средством.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32980" cy="7620000"/>
            <wp:effectExtent l="0" t="0" r="1270" b="0"/>
            <wp:docPr id="16" name="Рисунок 16" descr="https://stcdn.business-online.ru/v2/20-11-01/40329/koronaviru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cdn.business-online.ru/v2/20-11-01/40329/koronavirus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Вторую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лечения легкой степени заболевания должны применять пациенты с избыточным весом, сахарным диабетом, гипертонией, хронической сердечной недостаточностью, гемато-онкологическими заболеваниями, а также люди с трансплантированными органами при наличии лихорадки более 2–3 дней. В данном случае в протокол по второй схеме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вводится противомалярийное средство 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 — тот самый, которым для профилактики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коронавируса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всех призывал пользоваться </w:t>
      </w:r>
      <w:r w:rsidRPr="005B2F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Дональд Трамп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Отмечается, что механизм его действия против некоторых вирусных инфекций изучен не до конца. В небольших клинических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исследованиях было показано, что комбинация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 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усиливает противовирусный эффект последнего. Однако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 прекратила научные изыскания по 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Гидроксихлорохину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 в рамках исследования эффективных препаратов для борьбы с COVID-19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Связано это с тем, что лекарство не приводит к сокращению смертности среди госпитализированных пациентов с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Однако отечественный опыт указывает на то, что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употреблять в низких дозах пациентам с легкой и среднетяжелой формой в течение первых 3–5 дней заболевания. Это якобы может предотвратить развитие тяжелых форм инфекции. Однако 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обладает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кардиотоксичностью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не совсем понятно, почему татарстанский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рекомендует для больных с хронической сердечной недостаточностью. Впрочем, как говорится в российском протоколе лечения, вопросы о дальнейшей терапии в случае возникших при лечении изменений ЭКГ должны решаться строго индивидуально, в тесном взаимодействии с кардиологами.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2980" cy="6526530"/>
            <wp:effectExtent l="0" t="0" r="1270" b="7620"/>
            <wp:docPr id="15" name="Рисунок 15" descr="https://stcdn.business-online.ru/v2/20-11-01/40329/koronaviru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cdn.business-online.ru/v2/20-11-01/40329/koronavirus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65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Третья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лечения предполагает употребление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(доза определяется исходя из массы тела). Это средство в России было подвергнуто масштабному клиническому исследованию по оценке эффективности и безопасности с участием 168 пациентов с легким и среднетяжелым течением COVID-19 (в соотношении амбулаторных и стационарных пациентов 4:1). При этом частота достижения клинического улучшения на 7-й день терапии среди получавших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почти в 1,5 раза выше, чем в группе сравнения. Средство внесли в список жизненно необходимых и важнейших лекарственных препаратов, цены на которые регулирует государство. Напомним, что именно на основе этого препарата японского производства </w:t>
      </w:r>
      <w:hyperlink r:id="rId8" w:tgtFrame="_blank" w:history="1"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был создан российский </w:t>
        </w:r>
        <w:proofErr w:type="spellStart"/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дженерик</w:t>
        </w:r>
        <w:proofErr w:type="spellEnd"/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«</w:t>
        </w:r>
        <w:proofErr w:type="spellStart"/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Арепливир</w:t>
        </w:r>
        <w:proofErr w:type="spellEnd"/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то самое «уникальное чудо-лекарство» от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 упаковка которого стоит более 12 тыс. рублей. Сам 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Арепливир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к слову, в рекомендациях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ни республиканского, ни российского, не фигурирует. Что же до 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Фавипиравира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то в японских СМИ результаты клинических испытаний этого препарата называют не продемонстрировавшими эффективности.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2980" cy="6526530"/>
            <wp:effectExtent l="0" t="0" r="1270" b="7620"/>
            <wp:docPr id="14" name="Рисунок 14" descr="https://stcdn.business-online.ru/v2/20-11-01/40329/koronaviru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cdn.business-online.ru/v2/20-11-01/40329/koronavirus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65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СРЕДНЕТЯЖЕЛЫМ ПРИДЕТСЯ НАУЧИТЬСЯ ДЕЛАТЬ УКОЛЫ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план лечения для тех, кому повезло меньше. К этому протоколу следует переходить, если температура выше 38 сохраняется более трех дней. При этом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наблюдается озноб, одышка, частота дыхательных движений более 22 в минуту, а уровень кислорода менее 95%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сделано КТ, то к среднетяжелому состоянию относят показания КТ-1 и КТ-2, т. е.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объем поражения легких — 25–50%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В составе этиотропной терапии для среднетяжелых состояний предусмотрено две схемы. По первой,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комбинируют с антибиотиком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с тремя восклицательными знаками поясняется, что только лечение антибиотиком не рекомендовано. Эффект дает именно сочетание препаратов. По второй схеме также назначается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2980" cy="5384800"/>
            <wp:effectExtent l="0" t="0" r="1270" b="6350"/>
            <wp:docPr id="13" name="Рисунок 13" descr="https://stcdn.business-online.ru/v2/20-11-01/40329/koronaviru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cdn.business-online.ru/v2/20-11-01/40329/koronavirus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53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 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пациенты «домашнего госпиталя» со средней тяжестью состояния должны употреблять антикоагулянты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т. е. препараты, предотвращающие образование тромбов: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Эноксапарин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Надропарин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Фондапаринукс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венозных тромбоэмболических осложнений или ожирении дозу гепаринов увеличивают до промежуточной или лечебной. При этом российский протокол лечения предупреждает: во время использования антикоагулянтов необходимо уделять особое внимание своему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состоянию при выраженной почечной недостаточности. И в целом оговаривается, что при амбулаторном лечении антикоагулянты в первичной профилактике изучены недостаточно.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2980" cy="7381240"/>
            <wp:effectExtent l="0" t="0" r="1270" b="0"/>
            <wp:docPr id="12" name="Рисунок 12" descr="https://stcdn.business-online.ru/v2/20-11-01/40329/koronaviru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cdn.business-online.ru/v2/20-11-01/40329/koronavirus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73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длительной высокой температуре и снижении сатурации менее 95% при наличии подтвержденной на КТ пневмонии и дыхательной недостаточности назначают гормоны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 это самый противоречивый пункт татарстанского протокола. Если есть возможность делать уколы на дому, говорится в приказе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по утрам назначают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 вечером — блокаторы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протоновой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помпы («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Рабепразол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Омепразол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Однако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 российском протоколе указано, что использовать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глюкокортикоиды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лечения COVID-19 от легкой до умеренной степени (т. е. у пациентов, не получающих кислород) не рекомендовано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ГК назначаются только людям с признаками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цитокинового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шторма (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иммунной системы). При этом гормоны включены в американские, английские, итальянские протоколы лечения COVID-19. Получены предварительные данные крупного исследования RECOVERY, которые показали, что 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 в низких дозах играет положительную роль в лечении тяжелых форм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коронавируса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32980" cy="5426710"/>
            <wp:effectExtent l="0" t="0" r="1270" b="2540"/>
            <wp:docPr id="11" name="Рисунок 11" descr="https://stcdn.business-online.ru/v2/20-11-01/40329/koronaviru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cdn.business-online.ru/v2/20-11-01/40329/koronavirus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542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обращается внимание на то, что антибиотики показаны только при очевидной бактериальной инфекции, которая характеризуется появлением гнойной мокроты, а также повышением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прокальцитонина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0,5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/мл, лейкоцитозе с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палочкоядерным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сдвигом влево (как узнать эти параметры, не будучи в стационаре, — вопрос). Препаратами для лечения последствий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присоединении бактериальной инфекции могут быть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Амоксиклав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Левофлоксацин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Моксифлоксацин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недопустимо одновременное применение, например,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Левофлоксацина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32980" cy="6430645"/>
            <wp:effectExtent l="0" t="0" r="1270" b="8255"/>
            <wp:docPr id="10" name="Рисунок 10" descr="https://stcdn.business-online.ru/v2/20-11-01/40329/koronaviru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cdn.business-online.ru/v2/20-11-01/40329/koronavirus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980" cy="64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вышеперечисленное не помогло и состояние продолжает ухудшаться — сохраняется температура выше 38 градусов, нарастает одышка, слабость, сатурация снижается ниже 93%, тогда пациента следует госпитализировать.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хотим еще раз подчеркнуть недопустимость самолечения: это не какая-то банальная простуда, нюансов слишком много, поэтому лекарства может назначать исключительно врач!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9" name="Рисунок 9" descr="В «Планете Здоровья» на Баумана умифеновира опять же не было. «У нас его нет. Он в протокол лечения (коронавируса — прим. ред.) входит, и его уже разобрали. Не только арбидола нет, но и его аналогов тоже н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 «Планете Здоровья» на Баумана умифеновира опять же не было. «У нас его нет. Он в протокол лечения (коронавируса — прим. ред.) входит, и его уже разобрали. Не только арбидола нет, но и его аналогов тоже нет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«Планете здоровья» на Баумана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опять же не было. «У нас его нет. Он в протокол лечения [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] входит, и его уже разобрали. Не только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нет, но и его аналогов тоже нет» Фото: © Валерий Мельников, РИА «Новости»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ртутные ГРАДУСНИКИ И «АРБИДОЛ» исчезли из аптек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 знать протокол лечения. Гораздо сложнее найти все рекомендованные обоими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минздравами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лекарства. Это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власти Москвы бесплатно обеспечивают всеми необходимыми лекарствами пациентов с диагностированным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коронавирусом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регионах этого нет. 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решил провести эксперимент и пробежаться по аптекам Казани и Челнов. По легенде список назначенных лекарств был таким: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интерферон-альфа,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эноксапарин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надропарин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занавес мы интересовались, есть ли в продаже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(измеряют сатурацию) 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хотя бы ртутные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термоментры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Казани первой аптекой, куда заглянул наш корреспондент, стала знаменитая «Аптека на Проломной» в самом начале улицы Баумана. Провизор сообщила, что вместо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предложит его аналог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афлюдол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325 рублей за 20 таблеток. Цена на него, по словам нашей собеседницы, «как была, так и стоит». Больше из всего нашего списка лекарств ничего не было.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 Нету! У поставщиков нету, вообще ничего»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 — заявила женщина.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 аптеке от ООО «Лига-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 Университетской, рядом с бывшим комбинатом «Здоровье», провизор нашему визиту удивилась, отметив, что препараты, вообще-то должен назначать врач, но рассказала, что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 есть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 них нет. В здешней аптеке был в наличии интерферон,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даже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«Планете Здоровья» на Баумана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 же не было. «У нас его нет. Он в протокол лечения (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прим. ред.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входит, и его уже разобрали.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 только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арбидола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нет, но и его аналогов тоже нет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 — подчеркнула девушка за стойкой. Зато был интерферон-альфа и интерферон-гамма в каплях, соответственно за 363 и 369 рублей.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не было, но зато имелось противовирусное средство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фамилар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986 рублей.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Эноксапарина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тоже не было, зато был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 28 рублей за 10 таблеток. Градусники были только инфракрасные, лобные — по 2635 рублей за штуку.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Аптека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Фармленд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 Кремлевской смогла предложить лишь интерферон-гамма по 335 рублей.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эноксапарина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было.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только детский.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Фавипиравир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который здесь продавали как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коронавир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шел только под заказ и стоил за упаковку из 50 таблеток 6-7 тысяч рублей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продавались по 7 тысяч рублей, а градусники только электронные — по 429 рублей. По словам провизора, цены на дефицитные лекарства не менялись уже несколько месяцев подряд.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6040" cy="3430270"/>
            <wp:effectExtent l="0" t="0" r="0" b="0"/>
            <wp:docPr id="8" name="Рисунок 8" descr="В аптеке «Сакура» на улице Карла Маркса очень подробно рассказали о ценах на ассортимент. Однако общение начали все с той же фразы: «Умифенавир? Арбидола нет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 аптеке «Сакура» на улице Карла Маркса очень подробно рассказали о ценах на ассортимент. Однако общение начали все с той же фразы: «Умифенавир? Арбидола нет!»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аптеке «Сакура» на улице Карла Маркса очень подробно рассказали о ценах на ассортимент. Однако общение начали все с той же фразы: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Умифенавир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нет!»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 аптеке «Сакура» на улице Карла Маркса очень подробно рассказали о ценах на ассортимент. Однако общение начали все с той же фразы: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Умифенавир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Арбидола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нет!». Интерферон есть в виде препарата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гриппферон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каплях за 356 рублей, в виде спрея — за 549 рублей. Противовирусный препарат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виферон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виде мази стоит 217 рублей.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был и стоил 107 рублей за три таблетки по 500 миллиграмм.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стоил 300 рублей за 25 ампул. Градусники, опять же, были только электронные.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Последней в нашем списке стала аптека «Апрель» на улице Большая Красная. В наличии был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240 рублей, интерферона-альфа даже в виде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гриппферона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было. «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ампулах ждем, но пока нет.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Ртутных градусников очень давно уже нет — все лето.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ищите только в интернет-магазинах, в аптеках их нет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— посоветовали в «Апреле».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Челнах наш корреспондент посетил четыре аптеки в центре города. Парацетамол нашли везде. 10 таблеток стоят 11 руб., 20 таблеток — 26,74 руб. В одной из аптек не было обычного парацетамола, но был вариант лекарства с витамином С за 92 руб. Аскорбиновая кислота от 20 до 200 руб. нашлась только в трех аптеках.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7" name="Рисунок 7" descr="«Ртутных градусников очень давно уже нет — все лето. Пульсоксиметры ищите только в интернет-магазинах, в аптеках их н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«Ртутных градусников очень давно уже нет — все лето. Пульсоксиметры ищите только в интернет-магазинах, в аптеках их нет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«Ртутных градусников очень давно уже нет — все лето.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ищите только в интернет-магазинах, в аптеках их нет» Фото: © Денис Абрамов, РИА «Новости»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стоит 128 руб., но есть не во всех аптеках. Такая же ситуация с интерфероном-альфа — встречается через раз, стоит от 356 до 500 руб. «Сейчас их всем назначают, поэтому дефицит», — отметила аптекарь.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Нигде из аптек, в которых мы были, нет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фавипировира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 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гидроксихлорохина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 фармацевтов рассказала, что лекарства якобы лежат на складах, но из-за проблем с маркировкой не могут попасть на прилавки. Зато нашелся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 218 руб. Раствор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ампулах стоит 113 руб. Во всех аптеках нашелся антибиотик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амоксиклав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до 476 руб.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антикоагулянтов как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эноксапарин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надропарин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фондапаринукс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нет ни в одной из обследованных нами аптек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двух аптеках удалось найти гепарин за 1889 и 2015 руб. Вместо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ривароксабана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фармацевты предлагают аспирин,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кардиомагнил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асс: от 20 до 300 руб. «Много препаратов просто исчезло с полок, быстро скупают», — заметила еще одна аптекарь.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Итого, поход в аптеку со списком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антиковидных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 обойдется примерно в 3,5 тыс. рублей. Но при этом вам вряд ли удастся так просто найти все из рекомендованного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 списка. При этом нет самых необходимых (пусть и вызывающих много споров) препаратов.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проблемы и с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пульсоксиметрами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Челнах, судя по данным справочной, они есть лишь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пяти аптеках и стоят больше, чем все озвученные лекарства вместе взятые — 4300 рублей самый бюджетный вариант.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6" name="Рисунок 6" descr="В Челнах наш корреспондент посетил четыре аптеки в центре города. Парацетамол нашли везде. 10 таблеток стоят 11 руб., 20 таблеток — 26,74 р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 Челнах наш корреспондент посетил четыре аптеки в центре города. Парацетамол нашли везде. 10 таблеток стоят 11 руб., 20 таблеток — 26,74 руб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Челнах наш корреспондент посетил четыре аптеки в центре города. Парацетамол нашли везде. 10 таблеток стоят 11 руб., 20 таблеток — 26,74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«сегодня больной среднетяжелый, а за ночь он может перейти в тяжелые»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 попросили прокомментировать новые протоколы домашнего лечения представителей медицинского сообщества РТ. Изучив документ, экс-главврач СПИД-центра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Набережныз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Челнов</w:t>
      </w: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Галимзян</w:t>
      </w:r>
      <w:proofErr w:type="spellEnd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Зарипов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отметил, что в нем все досконально изложено. «Это как рекомендация. Вот у меня знакомый лег в больницу. У него 10% поражения легких. По 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  это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показатель для амбулаторного лечения, но его положили, пока были места», — привел пример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 отметил, что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противомалярийных лекарств в Челнах нет, а в протоколе они указываются «на всякий случай»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 тенденция сейчас такова, что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основе лечения — гормональные препараты — преднизолон и его разновидности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«Вчера только разговаривал [с врачами]. Очень многие на гормонах. Но последствия от них могут быть разные. Так что лучше всего профилактика — маски, перчатки и каждый вечер 5 минут нюхать водку. Я всем своим друзьям рекомендую. Переболевшие еще не знают, с какими последствиями могут столкнуться.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Ученые говорят, что и на память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коронавирус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действует, и на слух, и на зрение. И легкие полностью все равно не восстанавливаются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», — напомнил врач.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5" name="Рисунок 5" descr="«Из-за отсутствия свободных мест в стационарах теперь врачи амбулаторного звена вынуждены лечить даже среднетяжелые формы ковида в приказном порядке. А где та грань, которая определяет тяжесть состояния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«Из-за отсутствия свободных мест в стационарах теперь врачи амбулаторного звена вынуждены лечить даже среднетяжелые формы ковида в приказном порядке. А где та грань, которая определяет тяжесть состояния?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«Из-за отсутствия свободных мест в стационарах теперь врачи амбулаторного звена вынуждены лечить даже среднетяжелые формы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приказном порядке. А где та грань, которая определяет тяжесть состояния?» Фото: ©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Dalibor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Gluck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CTK / </w:t>
      </w:r>
      <w:hyperlink r:id="rId19" w:tgtFrame="_blank" w:history="1"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www.globallookpress.com</w:t>
        </w:r>
      </w:hyperlink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Практикующий терапевт из Челнов на условиях анонимности тоже поделилась мнением о новом регламенте для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-пациентов. По ее словам, у него есть один существенный недостаток. «Из-за отсутствия свободных мест в стационарах теперь врачи амбулаторного звена вынуждены лечить даже среднетяжелые формы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приказном порядке. А где та грань, которая определяет тяжесть состояния? Вот сегодня больной среднетяжелый, а за ночь он может перейти в тяжелые. Врач не может рядом дежурить. Как оценить сатурацию? В приказе написано — врач должен звонить два раза в день, чтоб узнавать пульс, температуру, давление, сатурацию. Как сатурацию мерить? Надо каждый день ездить к больному, если ему поставлена среднетяжелая форма? Или рекомендовать всем покупать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пульсоксиметры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? Это не совсем понятно. А именно по сатурации мы и определяем тот день, когда пациенту пора в больницу», — задалась множеством вопросов врач.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словам терапевта,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врачи в основной массе и так перестраховываются, отправляя пациентов в больницу при среднетяжелом состоянии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Новый протокол это в общем и не исключает, так как в нем есть спасительная фраза 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«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решению врача». Но зачастую медики действуют только согласно профессиональной интуиции. Если же есть неблагоприятный фон из хронических заболеваний, то тут даже думать не надо — лучше сразу отправлять в больницу, чтоб разделить ответственность между стационарными врачами и амбулаторным звеном, считает наша собеседница.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4" name="Рисунок 4" descr="По словам терапевта, врачи в основной массе и так перестраховываются, отправляя пациентов в больницу при среднетяжелом состоя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 словам терапевта, врачи в основной массе и так перестраховываются, отправляя пациентов в больницу при среднетяжелом состояни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словам терапевта, врачи в основной массе и так перестраховываются, отправляя пациентов в больницу при среднетяжелом состоянии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Впрочем, у новых правил есть и плюсы, и их, к счастью, больше. Как отметила терапевт, в новом регламенте все систематизировано, в то время как в методических рекомендациях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 слишком много листов, которые сложно читать, долго искать нужную информацию. Четко прозвучало употребление гормонов — когда, кому и в какой дозе их назначать. До сих пор врачи руководствовались личным опытом.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пересмотрено отношение к лечению — теперь оно не в пользу антибиотиков, как раньше, когда повально выписывали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«Я не знаю, чем мы будем потом лечить истинные бактериальные пневмонии, когда до сих пор всем подряд назначали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левофлоксацин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моксифлоксацин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Последние два препарата — это золотой стандарт лечения бактериальной пневмонии. А их всем „шлепали“.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большинство населения сейчас будет пролечена от 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антибиотиками, то устойчивость бактерий вырастет </w:t>
      </w:r>
      <w:proofErr w:type="gram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разы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мы будем иметь проблемы с обычной пневмонией. Люди уже от нее будут гибнуть», — опасается доктор.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Спасает ситуацию регламентированное использование антикоагулянтов. Единственное, о чем недоумевает врач, — почему их назначают только при среднетяжелой форме. Внутрисосудистое свертывание присутствует и при легком течении болезни. Но это уже скорее из области профессиональных дискуссий.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3" name="Рисунок 3" descr="Халит Хаертынов: «В моей практике назначение того же фавипиравира у многих пациентов сопровождалось положительной динамикой клинико-лабораторных проявлений ковид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Халит Хаертынов: «В моей практике назначение того же фавипиравира у многих пациентов сопровождалось положительной динамикой клинико-лабораторных проявлений ковида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Халит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Хаертынов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«В моей практике назначение того же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многих пациентов сопровождалось положительной динамикой клинико-лабораторных проявлений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«хоть по 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поллитра</w:t>
      </w:r>
      <w:proofErr w:type="spellEnd"/>
      <w:r w:rsidRPr="005B2F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интерферона в нос заливай — это никак не поможет» 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лечения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прокомментировал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главный внештатный инфекционист РТ 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Халит</w:t>
      </w:r>
      <w:proofErr w:type="spellEnd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Хаертынов</w:t>
      </w:r>
      <w:proofErr w:type="spellEnd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отмечает врач, в федеральный протокол добавился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ремдесивир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 татарстанском приказе его пока нет). Это противовирусное средство, разработанное Медицинским исследовательским институтом инфекционных заболеваний Армии США, и американской компанией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Gilead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Sciences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лечения вирусов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Эбола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Марбург. Он зарегистрирован в России только 14 октября, при этом есть и российские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дженерики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 частности,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ремдеформ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Клинические исследования по нему в РФ уже завершены.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«Эффективность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ремдесивира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стопроцентная в каком плане: он подавляет репликацию вирусов, поэтому терапию с использованием его, как и любого противовоспалительного препарата, надо начинать с первых дней болезни, когда идет активная репликация вирусов, еще нет выраженного воспаления. После пятого дня от начала заболевания назначать его нецелесообразно, вирус уже сделал свое дело, тогда нужно патогенетическое лечение: противовоспалительные препараты, включающие кортикостероиды, ингибиторы интерлейкина-6, а также антикоагулянты и респираторная поддержка. Но надо учитывать, что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ремдесивир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внутривенно вводимый препарат, поэтому он применяется только в условиях стационара», — говорит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Хаертынов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2" name="Рисунок 2" descr="«Надо учитывать, что ремдесивир — внутривенно вводимый препарат, поэтому он применяется только в условиях стациона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«Надо учитывать, что ремдесивир — внутривенно вводимый препарат, поэтому он применяется только в условиях стационара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«Надо учитывать, что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ремдесивир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внутривенно вводимый препарат, поэтому он применяется только в условиях стационара» Фото: «БИЗНЕС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Впрочем, если учесть, что в стационар в реальной жизни попадают гораздо позднее пятого дня заболевания, о препарате населению можно благополучно забыть. Тем более тем, кто лечится амбулаторно, назначают «классику» —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фавипиравир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сочетании с интерфероном.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 этом, — отмечает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Хаертынов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— кому-то эти препараты помогают, а кому-то нет.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 моей практике назначение того же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фавипиравира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 многих пациентов сопровождалось положительной динамикой клинико-лабораторных проявлений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ковида</w:t>
      </w:r>
      <w:proofErr w:type="spellEnd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но были также пациенты, у которых заметного эффекта не отмечалось.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эффективность терапии могут влиять генетические особенности организма, плюс факторы риска — ожирение, диабет,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иммунодефицитные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состояния».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Доцент кафедры микробиологии Института фундаментальной медицины и биологии 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КФУ  </w:t>
      </w:r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Павел</w:t>
      </w:r>
      <w:proofErr w:type="gramEnd"/>
      <w:r w:rsidRPr="005B2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Зеленихин 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считает, что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доказанной эффективностью тоже обладает лишь </w:t>
      </w:r>
      <w:proofErr w:type="spellStart"/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ремдесивир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«Есть опубликованные результаты его клинических исследований. Противовирусное действие он проявил. Не суперэффективный, но хотя бы умеренно эффективный препарат. В отличие от остальных. По-прежнему присутствует в регламентах лечения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 ни одного достойного свидетельства о его эффективности не появилось ни по отдельности, ни вместе с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азитромицином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клинические испытания по нему закрыли. Более того,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гидроксихлорохин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по себе вредный препарат — у него много противопоказаний», — утверждает микробиолог.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6040" cy="3430270"/>
            <wp:effectExtent l="0" t="0" r="0" b="0"/>
            <wp:docPr id="1" name="Рисунок 1" descr="«Стационарное лечение тем и отличается от амбулаторного, что там применяют лекарства, которые нужно употреблять под наблюдением врач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«Стационарное лечение тем и отличается от амбулаторного, что там применяют лекарства, которые нужно употреблять под наблюдением врача»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«Стационарное лечение тем и отличается от амбулаторного, что там применяют лекарства, которые нужно употреблять под наблюдением врача» Фото: ©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Sebastian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Kahnert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dpa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hyperlink r:id="rId24" w:tgtFrame="_blank" w:history="1">
        <w:r w:rsidRPr="005B2F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www.globallookpress.com</w:t>
        </w:r>
      </w:hyperlink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Интерферон-альфа обладает противовирусным действием, но «когда вирус уже в легких, можно хоть по пол-литра интерферона в нос заливать», это никак не поможет обезоружить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Зеленихин не исключил, что какой-то смысл использовать капли в нос можно для профилактики. Когда вирус только проходит по воздушным путям, интерферон-альфа может снизить вероятность заболеть. Но это тоже надо доказывать в случае с 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 поводу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умифеновира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микробиолога и вовсе было однозначным — эффекта нет. «Это было известно еще весной. Китайцы и индусы проводили его широкие испытания и никакой 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  не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нашли. Причем сравнивали с плацебо и с комбинацией препаратов против ВИЧ, которыми тоже лечили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 и их потом убрали как бесполезные. Это то, что касается противовирусных препаратов. Почему их выписывают? Как попали эти препараты в рекомендации еще весной, с тех пор они там и „висят“. Почему не меняют? Не могу сказать. Я говорю лишь на </w:t>
      </w: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 имеющихся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исследований», — сказал Зеленихин.</w:t>
      </w:r>
    </w:p>
    <w:p w:rsidR="005B2F7A" w:rsidRPr="005B2F7A" w:rsidRDefault="005B2F7A" w:rsidP="005B2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К  новому</w:t>
      </w:r>
      <w:proofErr w:type="gram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 Зеленихин отнесся настороженно: «Стационарное лечение тем и отличается от амбулаторного, что там применяют лекарства, которые нужно употреблять под наблюдением врача. Тот же самый </w:t>
      </w:r>
      <w:proofErr w:type="spellStart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дексаметазон</w:t>
      </w:r>
      <w:proofErr w:type="spellEnd"/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Применять его профилактически нет смысла. </w:t>
      </w:r>
      <w:r w:rsidRPr="005B2F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Ответственность на людей перекладывают, получается</w:t>
      </w:r>
      <w:r w:rsidRPr="005B2F7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больной должен сам решить, когда ему нужно принимать препарат. Антикоагулянты тоже под наблюдением врача принимаются. И дозу, и вид подбирает врач. И надо следить за состоянием, потому что у всех индивидуальная реакция. Не дай бог, кишечное кровотечение начнется на фоне его приема. Человек и заметить его может далеко не сразу, а ситуация может усугубиться».  </w:t>
      </w:r>
    </w:p>
    <w:p w:rsidR="00E95472" w:rsidRDefault="00E95472"/>
    <w:sectPr w:rsidR="00E9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7A"/>
    <w:rsid w:val="002B7A5D"/>
    <w:rsid w:val="00495BDF"/>
    <w:rsid w:val="005B2F7A"/>
    <w:rsid w:val="00E9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36E5"/>
  <w15:chartTrackingRefBased/>
  <w15:docId w15:val="{EE47E9A1-52C1-49CA-90CC-ABA7B9CF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B2F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2F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ubtitle">
    <w:name w:val="subtitle"/>
    <w:basedOn w:val="a"/>
    <w:rsid w:val="005B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nouncement">
    <w:name w:val="announcement"/>
    <w:basedOn w:val="a"/>
    <w:rsid w:val="005B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-text">
    <w:name w:val="image-in-text"/>
    <w:basedOn w:val="a"/>
    <w:rsid w:val="005B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5B2F7A"/>
  </w:style>
  <w:style w:type="character" w:customStyle="1" w:styleId="author">
    <w:name w:val="author"/>
    <w:basedOn w:val="a0"/>
    <w:rsid w:val="005B2F7A"/>
  </w:style>
  <w:style w:type="paragraph" w:styleId="a3">
    <w:name w:val="Normal (Web)"/>
    <w:basedOn w:val="a"/>
    <w:uiPriority w:val="99"/>
    <w:semiHidden/>
    <w:unhideWhenUsed/>
    <w:rsid w:val="005B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F7A"/>
    <w:rPr>
      <w:b/>
      <w:bCs/>
    </w:rPr>
  </w:style>
  <w:style w:type="character" w:styleId="a5">
    <w:name w:val="Emphasis"/>
    <w:basedOn w:val="a0"/>
    <w:uiPriority w:val="20"/>
    <w:qFormat/>
    <w:rsid w:val="005B2F7A"/>
    <w:rPr>
      <w:i/>
      <w:iCs/>
    </w:rPr>
  </w:style>
  <w:style w:type="character" w:styleId="a6">
    <w:name w:val="Hyperlink"/>
    <w:basedOn w:val="a0"/>
    <w:uiPriority w:val="99"/>
    <w:semiHidden/>
    <w:unhideWhenUsed/>
    <w:rsid w:val="005B2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5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siness-gazeta.ru/article/481829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hyperlink" Target="http://www.globallookpress.com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hyperlink" Target="http://www.globallookpress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3</cp:revision>
  <dcterms:created xsi:type="dcterms:W3CDTF">2020-11-02T06:07:00Z</dcterms:created>
  <dcterms:modified xsi:type="dcterms:W3CDTF">2020-11-02T06:12:00Z</dcterms:modified>
</cp:coreProperties>
</file>